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52" w:rsidRDefault="00534F52"/>
    <w:p w:rsidR="00534F52" w:rsidRPr="00534F52" w:rsidRDefault="00534F52" w:rsidP="00534F52">
      <w:pPr>
        <w:jc w:val="center"/>
        <w:rPr>
          <w:rFonts w:ascii="BdE Neue Helvetica 55 Roman" w:hAnsi="BdE Neue Helvetica 55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6D97" wp14:editId="686315A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4F52" w:rsidRPr="00534F52" w:rsidRDefault="00534F52" w:rsidP="00534F52">
                            <w:pPr>
                              <w:jc w:val="center"/>
                              <w:rPr>
                                <w:rFonts w:ascii="BdE Neue Helvetica 55 Roman" w:hAnsi="BdE Neue Helvetica 55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4F52">
                              <w:rPr>
                                <w:rFonts w:ascii="BdE Neue Helvetica 55 Roman" w:hAnsi="BdE Neue Helvetica 55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26D9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" filled="f" stroked="f">
                <v:fill o:detectmouseclick="t"/>
                <v:textbox style="mso-fit-shape-to-text:t">
                  <w:txbxContent>
                    <w:p w:rsidR="00534F52" w:rsidRPr="00534F52" w:rsidRDefault="00534F52" w:rsidP="00534F52">
                      <w:pPr>
                        <w:jc w:val="center"/>
                        <w:rPr>
                          <w:rFonts w:ascii="BdE Neue Helvetica 55 Roman" w:hAnsi="BdE Neue Helvetica 55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4F52">
                        <w:rPr>
                          <w:rFonts w:ascii="BdE Neue Helvetica 55 Roman" w:hAnsi="BdE Neue Helvetica 55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DOCUMENTACIÓN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4F52" w:rsidRDefault="00534F52" w:rsidP="00534F52">
      <w:pPr>
        <w:jc w:val="both"/>
        <w:rPr>
          <w:rFonts w:ascii="BdE Neue Helvetica 55 Roman" w:hAnsi="BdE Neue Helvetica 55 Roman"/>
        </w:rPr>
      </w:pPr>
    </w:p>
    <w:p w:rsidR="00534F52" w:rsidRDefault="00534F52" w:rsidP="00534F52">
      <w:pPr>
        <w:jc w:val="both"/>
        <w:rPr>
          <w:rFonts w:ascii="BdE Neue Helvetica 55 Roman" w:hAnsi="BdE Neue Helvetica 55 Roman"/>
        </w:rPr>
      </w:pPr>
    </w:p>
    <w:p w:rsidR="00534F52" w:rsidRPr="00534F52" w:rsidRDefault="00534F52" w:rsidP="00534F52">
      <w:pPr>
        <w:jc w:val="both"/>
        <w:rPr>
          <w:rFonts w:ascii="BdE Neue Helvetica 55 Roman" w:hAnsi="BdE Neue Helvetica 55 Roman"/>
          <w:sz w:val="24"/>
        </w:rPr>
      </w:pPr>
      <w:r w:rsidRPr="00534F52">
        <w:rPr>
          <w:rFonts w:ascii="BdE Neue Helvetica 55 Roman" w:hAnsi="BdE Neue Helvetica 55 Roman"/>
          <w:b/>
          <w:sz w:val="24"/>
        </w:rPr>
        <w:t>Aplicación Técnica 1/202.</w:t>
      </w:r>
      <w:r w:rsidRPr="00534F52">
        <w:rPr>
          <w:rFonts w:ascii="BdE Neue Helvetica 55 Roman" w:hAnsi="BdE Neue Helvetica 55 Roman"/>
          <w:sz w:val="24"/>
        </w:rPr>
        <w:t xml:space="preserve"> </w:t>
      </w:r>
      <w:r w:rsidRPr="00534F52">
        <w:rPr>
          <w:rFonts w:ascii="BdE Neue Helvetica 55 Roman" w:hAnsi="BdE Neue Helvetica 55 Roman"/>
          <w:sz w:val="24"/>
        </w:rPr>
        <w:t>TARGET2-Banco de España – Aspectos operativos del procedimiento de contingencia y continuidad operativa</w:t>
      </w:r>
    </w:p>
    <w:p w:rsidR="00534F52" w:rsidRPr="00534F52" w:rsidRDefault="00162811" w:rsidP="00534F52">
      <w:pPr>
        <w:rPr>
          <w:rFonts w:ascii="BdE Neue Helvetica 55 Roman" w:hAnsi="BdE Neue Helvetica 55 Roman"/>
          <w:color w:val="000000"/>
          <w:szCs w:val="21"/>
        </w:rPr>
      </w:pPr>
      <w:r>
        <w:rPr>
          <w:rFonts w:ascii="BdE Neue Helvetica 55 Roman" w:hAnsi="BdE Neue Helvetica 55 Roman"/>
          <w:color w:val="000000"/>
          <w:szCs w:val="21"/>
        </w:rPr>
        <w:t>(sólo acceso autorizado)</w:t>
      </w:r>
    </w:p>
    <w:p w:rsidR="00534F52" w:rsidRDefault="00534F52" w:rsidP="00534F52">
      <w:pPr>
        <w:pStyle w:val="Prrafodelista"/>
        <w:numPr>
          <w:ilvl w:val="0"/>
          <w:numId w:val="1"/>
        </w:numPr>
        <w:rPr>
          <w:rFonts w:ascii="BdE Neue Helvetica 55 Roman" w:hAnsi="BdE Neue Helvetica 55 Roman"/>
          <w:color w:val="000000"/>
          <w:sz w:val="21"/>
          <w:szCs w:val="21"/>
        </w:rPr>
      </w:pPr>
      <w:hyperlink r:id="rId5" w:history="1">
        <w:r w:rsidRPr="00534F52">
          <w:rPr>
            <w:rStyle w:val="Hipervnculo"/>
            <w:rFonts w:ascii="BdE Neue Helvetica 55 Roman" w:hAnsi="BdE Neue Helvetica 55 Roman"/>
            <w:sz w:val="21"/>
            <w:szCs w:val="21"/>
          </w:rPr>
          <w:t>Instrucciones</w:t>
        </w:r>
      </w:hyperlink>
      <w:bookmarkStart w:id="0" w:name="_GoBack"/>
      <w:bookmarkEnd w:id="0"/>
    </w:p>
    <w:p w:rsidR="00534F52" w:rsidRPr="00534F52" w:rsidRDefault="00534F52" w:rsidP="00534F52">
      <w:pPr>
        <w:pStyle w:val="Prrafodelista"/>
        <w:rPr>
          <w:rFonts w:ascii="BdE Neue Helvetica 55 Roman" w:hAnsi="BdE Neue Helvetica 55 Roman"/>
          <w:color w:val="000000"/>
          <w:sz w:val="21"/>
          <w:szCs w:val="21"/>
        </w:rPr>
      </w:pPr>
    </w:p>
    <w:p w:rsidR="00534F52" w:rsidRPr="00534F52" w:rsidRDefault="00534F52" w:rsidP="00534F52">
      <w:pPr>
        <w:pStyle w:val="Prrafodelista"/>
        <w:numPr>
          <w:ilvl w:val="0"/>
          <w:numId w:val="1"/>
        </w:numPr>
        <w:rPr>
          <w:rFonts w:ascii="BdE Neue Helvetica 55 Roman" w:hAnsi="BdE Neue Helvetica 55 Roman"/>
          <w:color w:val="000000"/>
          <w:sz w:val="21"/>
          <w:szCs w:val="21"/>
        </w:rPr>
      </w:pPr>
      <w:hyperlink r:id="rId6" w:history="1">
        <w:r w:rsidRPr="00534F52">
          <w:rPr>
            <w:rStyle w:val="Hipervnculo"/>
            <w:rFonts w:ascii="BdE Neue Helvetica 55 Roman" w:hAnsi="BdE Neue Helvetica 55 Roman"/>
            <w:sz w:val="21"/>
            <w:szCs w:val="21"/>
          </w:rPr>
          <w:t xml:space="preserve">Plantilla </w:t>
        </w:r>
        <w:proofErr w:type="spellStart"/>
        <w:r w:rsidRPr="00534F52">
          <w:rPr>
            <w:rStyle w:val="Hipervnculo"/>
            <w:rFonts w:ascii="BdE Neue Helvetica 55 Roman" w:hAnsi="BdE Neue Helvetica 55 Roman"/>
            <w:sz w:val="21"/>
            <w:szCs w:val="21"/>
          </w:rPr>
          <w:t>TXT</w:t>
        </w:r>
        <w:proofErr w:type="spellEnd"/>
        <w:r w:rsidRPr="00534F52">
          <w:rPr>
            <w:rStyle w:val="Hipervnculo"/>
            <w:rFonts w:ascii="BdE Neue Helvetica 55 Roman" w:hAnsi="BdE Neue Helvetica 55 Roman"/>
            <w:sz w:val="21"/>
            <w:szCs w:val="21"/>
          </w:rPr>
          <w:t xml:space="preserve"> a rellenar por el sistema vinculado (ASIP4)</w:t>
        </w:r>
      </w:hyperlink>
      <w:r w:rsidRPr="00534F52">
        <w:rPr>
          <w:rFonts w:ascii="BdE Neue Helvetica 55 Roman" w:hAnsi="BdE Neue Helvetica 55 Roman"/>
          <w:color w:val="000000"/>
          <w:sz w:val="21"/>
          <w:szCs w:val="21"/>
        </w:rPr>
        <w:t xml:space="preserve"> </w:t>
      </w:r>
    </w:p>
    <w:p w:rsidR="00534F52" w:rsidRPr="00534F52" w:rsidRDefault="00534F52" w:rsidP="00534F52">
      <w:pPr>
        <w:rPr>
          <w:rFonts w:ascii="BdE Neue Helvetica 55 Roman" w:hAnsi="BdE Neue Helvetica 55 Roman"/>
          <w:color w:val="008080"/>
          <w:sz w:val="21"/>
          <w:szCs w:val="21"/>
        </w:rPr>
      </w:pPr>
    </w:p>
    <w:p w:rsidR="00534F52" w:rsidRPr="00534F52" w:rsidRDefault="00534F52">
      <w:pPr>
        <w:rPr>
          <w:rFonts w:ascii="BdE Neue Helvetica 55 Roman" w:hAnsi="BdE Neue Helvetica 55 Roman"/>
        </w:rPr>
      </w:pPr>
    </w:p>
    <w:p w:rsidR="00534F52" w:rsidRPr="00534F52" w:rsidRDefault="00534F52">
      <w:pPr>
        <w:rPr>
          <w:rFonts w:ascii="BdE Neue Helvetica 55 Roman" w:hAnsi="BdE Neue Helvetica 55 Roman"/>
        </w:rPr>
      </w:pPr>
    </w:p>
    <w:p w:rsidR="00534F52" w:rsidRPr="00534F52" w:rsidRDefault="00534F52">
      <w:pPr>
        <w:rPr>
          <w:rFonts w:ascii="BdE Neue Helvetica 55 Roman" w:hAnsi="BdE Neue Helvetica 55 Roman"/>
        </w:rPr>
      </w:pPr>
    </w:p>
    <w:sectPr w:rsidR="00534F52" w:rsidRPr="00534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5755"/>
    <w:multiLevelType w:val="hybridMultilevel"/>
    <w:tmpl w:val="5DFE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52"/>
    <w:rsid w:val="00162811"/>
    <w:rsid w:val="00430135"/>
    <w:rsid w:val="005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F26"/>
  <w15:chartTrackingRefBased/>
  <w15:docId w15:val="{7662AFD4-4949-48CC-9491-9A89F42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4F5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34F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.bde.es/privbde/p/7d437c76b5b7a710VgnVCM10000083f614acRCRD/webprivbde/slbe/ASIP4.txt" TargetMode="External"/><Relationship Id="rId5" Type="http://schemas.openxmlformats.org/officeDocument/2006/relationships/hyperlink" Target="https://pas.bde.es/privbde/p/0f7227eb10d7e610VgnVCM10000065de14acRCRD/webprivbde/slbe/Formulario-de-reclamacion-y-fax-para-contingencias/AT_7_2019_Anejo_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España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 GOMEZ, ALEJANDRA</dc:creator>
  <cp:keywords/>
  <dc:description/>
  <cp:lastModifiedBy>SOLANO GOMEZ, ALEJANDRA</cp:lastModifiedBy>
  <cp:revision>1</cp:revision>
  <cp:lastPrinted>2021-07-16T13:24:00Z</cp:lastPrinted>
  <dcterms:created xsi:type="dcterms:W3CDTF">2021-07-16T13:19:00Z</dcterms:created>
  <dcterms:modified xsi:type="dcterms:W3CDTF">2021-07-16T14:02:00Z</dcterms:modified>
</cp:coreProperties>
</file>